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B1C96" w14:textId="77777777" w:rsidR="004F0E40" w:rsidRDefault="004F0E40" w:rsidP="002C3C66">
      <w:pPr>
        <w:spacing w:after="0" w:line="240" w:lineRule="auto"/>
        <w:rPr>
          <w:b/>
          <w:sz w:val="28"/>
          <w:szCs w:val="28"/>
        </w:rPr>
      </w:pPr>
      <w:r w:rsidRPr="002C3C66">
        <w:rPr>
          <w:noProof/>
        </w:rPr>
        <w:drawing>
          <wp:inline distT="0" distB="0" distL="0" distR="0" wp14:anchorId="0494A3B4" wp14:editId="5558E909">
            <wp:extent cx="590550" cy="409503"/>
            <wp:effectExtent l="19050" t="0" r="0" b="0"/>
            <wp:docPr id="4" name="Picture 0" descr="US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D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0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5792" w14:textId="705DC97D" w:rsidR="004F0E40" w:rsidRDefault="004F0E40" w:rsidP="004F0E40">
      <w:pPr>
        <w:pStyle w:val="Pa0"/>
        <w:rPr>
          <w:color w:val="221E1F"/>
          <w:sz w:val="36"/>
          <w:szCs w:val="36"/>
        </w:rPr>
      </w:pPr>
      <w:r>
        <w:rPr>
          <w:rStyle w:val="A1"/>
          <w:sz w:val="18"/>
          <w:szCs w:val="18"/>
        </w:rPr>
        <w:t>U</w:t>
      </w:r>
      <w:r w:rsidR="00FD62A7">
        <w:rPr>
          <w:rStyle w:val="A1"/>
          <w:sz w:val="18"/>
          <w:szCs w:val="18"/>
        </w:rPr>
        <w:t>nited</w:t>
      </w:r>
      <w:r>
        <w:rPr>
          <w:rStyle w:val="A1"/>
          <w:sz w:val="18"/>
          <w:szCs w:val="18"/>
        </w:rPr>
        <w:t xml:space="preserve"> S</w:t>
      </w:r>
      <w:r w:rsidR="00FD62A7">
        <w:rPr>
          <w:rStyle w:val="A1"/>
          <w:sz w:val="18"/>
          <w:szCs w:val="18"/>
        </w:rPr>
        <w:t>tates</w:t>
      </w:r>
      <w:r>
        <w:rPr>
          <w:rStyle w:val="A1"/>
          <w:sz w:val="18"/>
          <w:szCs w:val="18"/>
        </w:rPr>
        <w:t xml:space="preserve"> D</w:t>
      </w:r>
      <w:r w:rsidR="00F84A22">
        <w:rPr>
          <w:rStyle w:val="A1"/>
          <w:sz w:val="18"/>
          <w:szCs w:val="18"/>
        </w:rPr>
        <w:t xml:space="preserve">epartment </w:t>
      </w:r>
      <w:r w:rsidR="008626D6">
        <w:rPr>
          <w:rStyle w:val="A1"/>
          <w:sz w:val="18"/>
          <w:szCs w:val="18"/>
        </w:rPr>
        <w:t>of</w:t>
      </w:r>
      <w:r>
        <w:rPr>
          <w:rStyle w:val="A1"/>
          <w:sz w:val="18"/>
          <w:szCs w:val="18"/>
        </w:rPr>
        <w:t xml:space="preserve"> </w:t>
      </w:r>
      <w:r w:rsidR="00935B3C">
        <w:rPr>
          <w:rStyle w:val="A1"/>
          <w:sz w:val="18"/>
          <w:szCs w:val="18"/>
        </w:rPr>
        <w:t xml:space="preserve">Agriculture </w:t>
      </w:r>
      <w:r w:rsidR="00935B3C">
        <w:rPr>
          <w:rStyle w:val="A1"/>
          <w:sz w:val="18"/>
          <w:szCs w:val="1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D62A7">
        <w:rPr>
          <w:b/>
          <w:sz w:val="28"/>
          <w:szCs w:val="28"/>
        </w:rPr>
        <w:tab/>
      </w:r>
      <w:r w:rsidR="00FD62A7">
        <w:rPr>
          <w:b/>
          <w:sz w:val="28"/>
          <w:szCs w:val="28"/>
        </w:rPr>
        <w:tab/>
      </w:r>
      <w:r>
        <w:rPr>
          <w:b/>
          <w:bCs/>
          <w:color w:val="221E1F"/>
          <w:sz w:val="36"/>
          <w:szCs w:val="36"/>
        </w:rPr>
        <w:t xml:space="preserve">FACT SHEET </w:t>
      </w:r>
    </w:p>
    <w:p w14:paraId="74F054E7" w14:textId="6740BC8F" w:rsidR="004F0E40" w:rsidRDefault="00F61C46" w:rsidP="004F0E40">
      <w:pPr>
        <w:ind w:left="7200"/>
        <w:rPr>
          <w:rFonts w:ascii="Verdana" w:hAnsi="Verdana" w:cs="Times New Roman"/>
          <w:color w:val="0000FF"/>
        </w:rPr>
      </w:pPr>
      <w:r>
        <w:rPr>
          <w:rFonts w:ascii="Arial" w:hAnsi="Arial" w:cs="Arial"/>
          <w:color w:val="221E1F"/>
          <w:sz w:val="20"/>
          <w:szCs w:val="20"/>
        </w:rPr>
        <w:t>September</w:t>
      </w:r>
      <w:r w:rsidR="00473922">
        <w:rPr>
          <w:rFonts w:ascii="Arial" w:hAnsi="Arial" w:cs="Arial"/>
          <w:color w:val="221E1F"/>
          <w:sz w:val="20"/>
          <w:szCs w:val="20"/>
        </w:rPr>
        <w:t xml:space="preserve"> 2020</w:t>
      </w:r>
    </w:p>
    <w:p w14:paraId="42F60C17" w14:textId="3F6AF29D" w:rsidR="00921200" w:rsidRDefault="000433A6" w:rsidP="004F0E4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0E465" wp14:editId="0A76E6A3">
                <wp:simplePos x="0" y="0"/>
                <wp:positionH relativeFrom="column">
                  <wp:posOffset>5842000</wp:posOffset>
                </wp:positionH>
                <wp:positionV relativeFrom="paragraph">
                  <wp:posOffset>-390525</wp:posOffset>
                </wp:positionV>
                <wp:extent cx="939800" cy="590550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A3E04" w14:textId="77777777" w:rsidR="00C31795" w:rsidRDefault="00C317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0E4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pt;margin-top:-30.75pt;width:74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" filled="f" stroked="f">
                <v:textbox>
                  <w:txbxContent>
                    <w:p w14:paraId="11CA3E04" w14:textId="77777777" w:rsidR="00C31795" w:rsidRDefault="00C31795"/>
                  </w:txbxContent>
                </v:textbox>
              </v:shape>
            </w:pict>
          </mc:Fallback>
        </mc:AlternateContent>
      </w:r>
      <w:r w:rsidR="00C06144" w:rsidRPr="00C06144">
        <w:rPr>
          <w:b/>
          <w:sz w:val="28"/>
          <w:szCs w:val="28"/>
        </w:rPr>
        <w:t>Fire Recovery Assistance from the</w:t>
      </w:r>
      <w:r w:rsidR="00F61C46">
        <w:rPr>
          <w:b/>
          <w:sz w:val="28"/>
          <w:szCs w:val="28"/>
        </w:rPr>
        <w:t xml:space="preserve"> California </w:t>
      </w:r>
      <w:r w:rsidR="00590222">
        <w:rPr>
          <w:b/>
          <w:sz w:val="28"/>
          <w:szCs w:val="28"/>
        </w:rPr>
        <w:t>F</w:t>
      </w:r>
      <w:r w:rsidR="00F61C46">
        <w:rPr>
          <w:b/>
          <w:sz w:val="28"/>
          <w:szCs w:val="28"/>
        </w:rPr>
        <w:t xml:space="preserve">arm </w:t>
      </w:r>
      <w:r w:rsidR="00590222">
        <w:rPr>
          <w:b/>
          <w:sz w:val="28"/>
          <w:szCs w:val="28"/>
        </w:rPr>
        <w:t>S</w:t>
      </w:r>
      <w:r w:rsidR="00F61C46">
        <w:rPr>
          <w:b/>
          <w:sz w:val="28"/>
          <w:szCs w:val="28"/>
        </w:rPr>
        <w:t xml:space="preserve">ervice </w:t>
      </w:r>
      <w:r w:rsidR="00590222">
        <w:rPr>
          <w:b/>
          <w:sz w:val="28"/>
          <w:szCs w:val="28"/>
        </w:rPr>
        <w:t>A</w:t>
      </w:r>
      <w:r w:rsidR="00F61C46">
        <w:rPr>
          <w:b/>
          <w:sz w:val="28"/>
          <w:szCs w:val="28"/>
        </w:rPr>
        <w:t>gency</w:t>
      </w:r>
    </w:p>
    <w:p w14:paraId="743AB707" w14:textId="77777777" w:rsidR="00C06144" w:rsidRDefault="00C06144" w:rsidP="00921200">
      <w:pPr>
        <w:spacing w:after="0" w:line="240" w:lineRule="auto"/>
        <w:rPr>
          <w:b/>
        </w:rPr>
      </w:pPr>
    </w:p>
    <w:p w14:paraId="0B8C7E3C" w14:textId="77777777" w:rsidR="004F0E40" w:rsidRDefault="004F0E40" w:rsidP="00921200">
      <w:pPr>
        <w:spacing w:after="0" w:line="240" w:lineRule="auto"/>
        <w:sectPr w:rsidR="004F0E40" w:rsidSect="00B47B0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7D36C7C" w14:textId="7DADA880" w:rsidR="00921200" w:rsidRDefault="00F03627" w:rsidP="00921200">
      <w:pPr>
        <w:spacing w:after="0" w:line="240" w:lineRule="auto"/>
      </w:pPr>
      <w:r w:rsidRPr="00F03627">
        <w:t xml:space="preserve">The </w:t>
      </w:r>
      <w:r>
        <w:t>U.S. Department of Agriculture</w:t>
      </w:r>
      <w:r w:rsidR="00F84A22">
        <w:t xml:space="preserve"> (USDA)</w:t>
      </w:r>
      <w:r>
        <w:t xml:space="preserve"> </w:t>
      </w:r>
      <w:r w:rsidR="00F61C46">
        <w:t xml:space="preserve">California Farm Service Agency </w:t>
      </w:r>
      <w:r>
        <w:t>provide</w:t>
      </w:r>
      <w:r w:rsidR="00F61C46">
        <w:t>s</w:t>
      </w:r>
      <w:r>
        <w:t xml:space="preserve"> assistance to </w:t>
      </w:r>
      <w:r w:rsidR="00644D6E">
        <w:t xml:space="preserve">help farmers, ranchers recover from natural disasters, such as wildfires.  Listed below </w:t>
      </w:r>
      <w:r w:rsidR="00F61C46">
        <w:t xml:space="preserve">is </w:t>
      </w:r>
      <w:r w:rsidR="00644D6E">
        <w:t>an ov</w:t>
      </w:r>
      <w:r w:rsidR="007A5F3B">
        <w:t>erview of applicable programs.</w:t>
      </w:r>
    </w:p>
    <w:p w14:paraId="74F59CB9" w14:textId="77777777" w:rsidR="00C31795" w:rsidRPr="00F03627" w:rsidRDefault="00C31795" w:rsidP="00921200">
      <w:pPr>
        <w:spacing w:after="0" w:line="240" w:lineRule="auto"/>
      </w:pPr>
    </w:p>
    <w:p w14:paraId="1A3F9396" w14:textId="3F14FE93" w:rsidR="00B365BC" w:rsidRDefault="00B365BC" w:rsidP="00293A4B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813A16">
        <w:rPr>
          <w:b/>
          <w:bCs/>
          <w:color w:val="000000" w:themeColor="text1"/>
        </w:rPr>
        <w:t>Livestock In</w:t>
      </w:r>
      <w:r w:rsidR="00B47B0A" w:rsidRPr="00813A16">
        <w:rPr>
          <w:b/>
          <w:bCs/>
          <w:color w:val="000000" w:themeColor="text1"/>
        </w:rPr>
        <w:t>demnity</w:t>
      </w:r>
      <w:r w:rsidRPr="00813A16">
        <w:rPr>
          <w:b/>
          <w:bCs/>
          <w:color w:val="000000" w:themeColor="text1"/>
        </w:rPr>
        <w:t xml:space="preserve"> Program</w:t>
      </w:r>
      <w:r w:rsidRPr="00654298">
        <w:rPr>
          <w:color w:val="000000" w:themeColor="text1"/>
        </w:rPr>
        <w:t xml:space="preserve"> </w:t>
      </w:r>
      <w:r w:rsidRPr="00813A16">
        <w:rPr>
          <w:b/>
          <w:bCs/>
          <w:color w:val="000000" w:themeColor="text1"/>
        </w:rPr>
        <w:t>(LIP):</w:t>
      </w:r>
      <w:r w:rsidRPr="00654298">
        <w:rPr>
          <w:color w:val="000000" w:themeColor="text1"/>
        </w:rPr>
        <w:t xml:space="preserve">  Compensates producers for livestock death due to natural disasters.  Compensation is based on roughly </w:t>
      </w:r>
      <w:r w:rsidR="00D635D6" w:rsidRPr="00654298">
        <w:rPr>
          <w:color w:val="000000" w:themeColor="text1"/>
        </w:rPr>
        <w:t>75</w:t>
      </w:r>
      <w:r w:rsidR="00F84A22">
        <w:rPr>
          <w:color w:val="000000" w:themeColor="text1"/>
        </w:rPr>
        <w:t>percent</w:t>
      </w:r>
      <w:r w:rsidR="00F84A22" w:rsidRPr="00654298">
        <w:rPr>
          <w:color w:val="000000" w:themeColor="text1"/>
        </w:rPr>
        <w:t xml:space="preserve"> </w:t>
      </w:r>
      <w:r w:rsidRPr="00654298">
        <w:rPr>
          <w:color w:val="000000" w:themeColor="text1"/>
        </w:rPr>
        <w:t>of the national average price of the livestock by type and age.</w:t>
      </w:r>
      <w:r w:rsidR="00D635D6" w:rsidRPr="00654298">
        <w:rPr>
          <w:color w:val="000000" w:themeColor="text1"/>
        </w:rPr>
        <w:t xml:space="preserve"> Report losses within 30 days.</w:t>
      </w:r>
      <w:r w:rsidR="00F52797" w:rsidRPr="00F52797">
        <w:rPr>
          <w:color w:val="000000" w:themeColor="text1"/>
        </w:rPr>
        <w:t xml:space="preserve"> </w:t>
      </w:r>
      <w:r w:rsidR="00F52797" w:rsidRPr="00654298">
        <w:rPr>
          <w:color w:val="000000" w:themeColor="text1"/>
        </w:rPr>
        <w:t>Complete applicati</w:t>
      </w:r>
      <w:r w:rsidR="00F52797">
        <w:rPr>
          <w:color w:val="000000" w:themeColor="text1"/>
        </w:rPr>
        <w:t>ons are due 60 days after the end of the calendar year</w:t>
      </w:r>
      <w:r w:rsidR="00F52797" w:rsidRPr="00EB3D1C">
        <w:rPr>
          <w:color w:val="000000" w:themeColor="text1"/>
        </w:rPr>
        <w:t>.</w:t>
      </w:r>
    </w:p>
    <w:p w14:paraId="2377132A" w14:textId="77777777" w:rsidR="008626D6" w:rsidRPr="00654298" w:rsidRDefault="008626D6" w:rsidP="008626D6">
      <w:pPr>
        <w:pStyle w:val="ListParagraph"/>
        <w:spacing w:after="0" w:line="240" w:lineRule="auto"/>
        <w:rPr>
          <w:color w:val="000000" w:themeColor="text1"/>
        </w:rPr>
      </w:pPr>
    </w:p>
    <w:p w14:paraId="140D902D" w14:textId="2A26E9DB" w:rsidR="00B365BC" w:rsidRDefault="00B365BC" w:rsidP="00B365BC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813A16">
        <w:rPr>
          <w:b/>
          <w:bCs/>
          <w:color w:val="000000" w:themeColor="text1"/>
        </w:rPr>
        <w:t>Emergency Livestock Assistance Program (ELAP):</w:t>
      </w:r>
      <w:r w:rsidRPr="00654298">
        <w:rPr>
          <w:color w:val="000000" w:themeColor="text1"/>
        </w:rPr>
        <w:t xml:space="preserve"> Compensates producers for a percentage of the pasture or forage loss on private lands due to natural disasters.  </w:t>
      </w:r>
      <w:r w:rsidR="00D635D6" w:rsidRPr="00654298">
        <w:rPr>
          <w:color w:val="000000" w:themeColor="text1"/>
        </w:rPr>
        <w:t>Payments are subject to a national payment factor. Report losses within 30 days.</w:t>
      </w:r>
      <w:r w:rsidR="00293A4B" w:rsidRPr="00654298">
        <w:rPr>
          <w:color w:val="000000" w:themeColor="text1"/>
        </w:rPr>
        <w:t xml:space="preserve"> Complete applicati</w:t>
      </w:r>
      <w:r w:rsidR="00813A16">
        <w:rPr>
          <w:color w:val="000000" w:themeColor="text1"/>
        </w:rPr>
        <w:t>ons are due 30 days after the end of the calendar year</w:t>
      </w:r>
      <w:r w:rsidR="00293A4B" w:rsidRPr="00EB3D1C">
        <w:rPr>
          <w:color w:val="000000" w:themeColor="text1"/>
        </w:rPr>
        <w:t>.</w:t>
      </w:r>
    </w:p>
    <w:p w14:paraId="31E647DB" w14:textId="76CF3E42" w:rsidR="008626D6" w:rsidRPr="008626D6" w:rsidRDefault="008626D6" w:rsidP="008626D6">
      <w:pPr>
        <w:spacing w:after="0" w:line="240" w:lineRule="auto"/>
        <w:rPr>
          <w:color w:val="000000" w:themeColor="text1"/>
        </w:rPr>
      </w:pPr>
    </w:p>
    <w:p w14:paraId="5FDD64F2" w14:textId="5A7B0393" w:rsidR="008626D6" w:rsidRPr="00F61C46" w:rsidRDefault="00C83BFB" w:rsidP="00710A3F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</w:rPr>
      </w:pPr>
      <w:r w:rsidRPr="00F61C46">
        <w:rPr>
          <w:b/>
          <w:bCs/>
          <w:color w:val="000000" w:themeColor="text1"/>
        </w:rPr>
        <w:t>Live</w:t>
      </w:r>
      <w:r w:rsidR="00D635D6" w:rsidRPr="00F61C46">
        <w:rPr>
          <w:b/>
          <w:bCs/>
          <w:color w:val="000000" w:themeColor="text1"/>
        </w:rPr>
        <w:t>stock Forage Disaster Program</w:t>
      </w:r>
      <w:r w:rsidR="008626D6" w:rsidRPr="00F61C46">
        <w:rPr>
          <w:b/>
          <w:bCs/>
          <w:color w:val="000000" w:themeColor="text1"/>
        </w:rPr>
        <w:t xml:space="preserve"> (LFP)</w:t>
      </w:r>
      <w:r w:rsidR="00D635D6" w:rsidRPr="00F61C46">
        <w:rPr>
          <w:b/>
          <w:bCs/>
          <w:color w:val="000000" w:themeColor="text1"/>
        </w:rPr>
        <w:t>:</w:t>
      </w:r>
      <w:r w:rsidR="00D635D6" w:rsidRPr="00F61C46">
        <w:rPr>
          <w:color w:val="000000" w:themeColor="text1"/>
        </w:rPr>
        <w:t xml:space="preserve"> C</w:t>
      </w:r>
      <w:r w:rsidRPr="00F61C46">
        <w:rPr>
          <w:color w:val="000000" w:themeColor="text1"/>
        </w:rPr>
        <w:t xml:space="preserve">ompensates producers who </w:t>
      </w:r>
      <w:r w:rsidR="005B39F5" w:rsidRPr="00F61C46">
        <w:rPr>
          <w:color w:val="000000" w:themeColor="text1"/>
        </w:rPr>
        <w:t xml:space="preserve">suffer pasture or forage loss due to drought or who </w:t>
      </w:r>
      <w:r w:rsidRPr="00F61C46">
        <w:rPr>
          <w:color w:val="000000" w:themeColor="text1"/>
        </w:rPr>
        <w:t xml:space="preserve">have </w:t>
      </w:r>
      <w:r w:rsidR="00D635D6" w:rsidRPr="00F61C46">
        <w:rPr>
          <w:color w:val="000000" w:themeColor="text1"/>
        </w:rPr>
        <w:t>federal</w:t>
      </w:r>
      <w:r w:rsidR="00DD6426" w:rsidRPr="00F61C46">
        <w:rPr>
          <w:color w:val="000000" w:themeColor="text1"/>
        </w:rPr>
        <w:t>ly managed</w:t>
      </w:r>
      <w:r w:rsidR="00D635D6" w:rsidRPr="00F61C46">
        <w:rPr>
          <w:color w:val="000000" w:themeColor="text1"/>
        </w:rPr>
        <w:t xml:space="preserve"> grazing leases</w:t>
      </w:r>
      <w:r w:rsidR="00DD6426" w:rsidRPr="00F61C46">
        <w:rPr>
          <w:color w:val="000000" w:themeColor="text1"/>
        </w:rPr>
        <w:t xml:space="preserve"> but are not allowed to graze the lease</w:t>
      </w:r>
      <w:r w:rsidRPr="00F61C46">
        <w:rPr>
          <w:color w:val="000000" w:themeColor="text1"/>
        </w:rPr>
        <w:t xml:space="preserve"> because of wildfire.</w:t>
      </w:r>
      <w:r w:rsidR="00D635D6" w:rsidRPr="00F61C46">
        <w:rPr>
          <w:color w:val="000000" w:themeColor="text1"/>
        </w:rPr>
        <w:t xml:space="preserve"> Report losses within 30 days.</w:t>
      </w:r>
      <w:r w:rsidR="00813A16" w:rsidRPr="00F61C46">
        <w:rPr>
          <w:color w:val="000000" w:themeColor="text1"/>
        </w:rPr>
        <w:t xml:space="preserve"> Complete applications are due 30 days after the end of the calendar year.</w:t>
      </w:r>
    </w:p>
    <w:p w14:paraId="06E72298" w14:textId="77777777" w:rsidR="00921200" w:rsidRPr="00654298" w:rsidRDefault="00921200" w:rsidP="0092120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13A16">
        <w:rPr>
          <w:b/>
          <w:bCs/>
          <w:color w:val="000000" w:themeColor="text1"/>
        </w:rPr>
        <w:t>Emergency Loans</w:t>
      </w:r>
      <w:r w:rsidRPr="00654298">
        <w:rPr>
          <w:color w:val="000000" w:themeColor="text1"/>
        </w:rPr>
        <w:t xml:space="preserve"> – low interest loans to replace farm and ranch buildings and structures, make repairs or replace livestock or feed.  Must meet disaster/emergency criteria.</w:t>
      </w:r>
    </w:p>
    <w:p w14:paraId="69B0CF7E" w14:textId="4A3FA673" w:rsidR="008626D6" w:rsidRDefault="00D874F6" w:rsidP="008626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11D1E"/>
          <w:sz w:val="22"/>
          <w:szCs w:val="22"/>
        </w:rPr>
      </w:pPr>
      <w:r w:rsidRPr="00813A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Emergency Conservation Program (ECP)</w:t>
      </w:r>
      <w:r w:rsidR="00813A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813A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  </w:t>
      </w:r>
      <w:r w:rsidRPr="00813A16">
        <w:rPr>
          <w:rFonts w:asciiTheme="minorHAnsi" w:hAnsiTheme="minorHAnsi" w:cstheme="minorHAnsi"/>
          <w:color w:val="211D1E"/>
          <w:sz w:val="22"/>
          <w:szCs w:val="22"/>
        </w:rPr>
        <w:t xml:space="preserve">administered by the U.S. Department of Agriculture (USDA) Farm Service Agency (FSA), provides emergency funding and technical assistance to farmers and ranchers to rehabilitate farmland and conservation structures </w:t>
      </w:r>
      <w:r w:rsidR="00590222">
        <w:rPr>
          <w:rFonts w:asciiTheme="minorHAnsi" w:hAnsiTheme="minorHAnsi" w:cstheme="minorHAnsi"/>
          <w:color w:val="211D1E"/>
          <w:sz w:val="22"/>
          <w:szCs w:val="22"/>
        </w:rPr>
        <w:t xml:space="preserve">including fences </w:t>
      </w:r>
      <w:r w:rsidRPr="00813A16">
        <w:rPr>
          <w:rFonts w:asciiTheme="minorHAnsi" w:hAnsiTheme="minorHAnsi" w:cstheme="minorHAnsi"/>
          <w:color w:val="211D1E"/>
          <w:sz w:val="22"/>
          <w:szCs w:val="22"/>
        </w:rPr>
        <w:t>damaged</w:t>
      </w:r>
      <w:r w:rsidR="00590222">
        <w:rPr>
          <w:rFonts w:asciiTheme="minorHAnsi" w:hAnsiTheme="minorHAnsi" w:cstheme="minorHAnsi"/>
          <w:color w:val="211D1E"/>
          <w:sz w:val="22"/>
          <w:szCs w:val="22"/>
        </w:rPr>
        <w:t xml:space="preserve"> </w:t>
      </w:r>
      <w:r w:rsidRPr="00813A16">
        <w:rPr>
          <w:rFonts w:asciiTheme="minorHAnsi" w:hAnsiTheme="minorHAnsi" w:cstheme="minorHAnsi"/>
          <w:color w:val="211D1E"/>
          <w:sz w:val="22"/>
          <w:szCs w:val="22"/>
        </w:rPr>
        <w:t>by natural disasters and implement emergency water conservation measures in periods of severe drought.</w:t>
      </w:r>
      <w:r w:rsidR="00813A16">
        <w:rPr>
          <w:rFonts w:asciiTheme="minorHAnsi" w:hAnsiTheme="minorHAnsi" w:cstheme="minorHAnsi"/>
          <w:color w:val="211D1E"/>
          <w:sz w:val="22"/>
          <w:szCs w:val="22"/>
        </w:rPr>
        <w:t xml:space="preserve"> </w:t>
      </w:r>
    </w:p>
    <w:p w14:paraId="065444AA" w14:textId="06DCFF42" w:rsidR="00861DCF" w:rsidRPr="00813A16" w:rsidRDefault="00861DCF" w:rsidP="008626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211D1E"/>
          <w:sz w:val="22"/>
          <w:szCs w:val="22"/>
        </w:rPr>
      </w:pPr>
      <w:r w:rsidRPr="00813A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Emergency Forest Restoration Program (EFRP</w:t>
      </w:r>
      <w:r w:rsidR="00813A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)</w:t>
      </w:r>
      <w:r w:rsidRPr="00813A1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Pr="00813A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Provides payments to nonindustrial private forest </w:t>
      </w:r>
      <w:r w:rsidR="00590222" w:rsidRPr="00813A16">
        <w:rPr>
          <w:rFonts w:asciiTheme="minorHAnsi" w:hAnsiTheme="minorHAnsi" w:cstheme="minorHAnsi"/>
          <w:color w:val="000000" w:themeColor="text1"/>
          <w:sz w:val="22"/>
          <w:szCs w:val="22"/>
        </w:rPr>
        <w:t>landowners</w:t>
      </w:r>
      <w:r w:rsidRPr="00813A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emergency measures to restore land damaged by a natural disaster. This program is contingent on funding available.</w:t>
      </w:r>
    </w:p>
    <w:p w14:paraId="69DAEA73" w14:textId="1D1D1ABF" w:rsidR="00D635D6" w:rsidRDefault="00D635D6" w:rsidP="00D635D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13A16">
        <w:rPr>
          <w:b/>
          <w:bCs/>
          <w:color w:val="000000" w:themeColor="text1"/>
        </w:rPr>
        <w:t>Tree Assistance Program</w:t>
      </w:r>
      <w:r w:rsidR="00813A16">
        <w:rPr>
          <w:color w:val="000000" w:themeColor="text1"/>
        </w:rPr>
        <w:t xml:space="preserve"> </w:t>
      </w:r>
      <w:r w:rsidR="00813A16" w:rsidRPr="00813A16">
        <w:rPr>
          <w:b/>
          <w:bCs/>
          <w:color w:val="000000" w:themeColor="text1"/>
        </w:rPr>
        <w:t>(TAP)</w:t>
      </w:r>
      <w:r w:rsidRPr="00813A16">
        <w:rPr>
          <w:b/>
          <w:bCs/>
          <w:color w:val="000000" w:themeColor="text1"/>
        </w:rPr>
        <w:t>:</w:t>
      </w:r>
      <w:r w:rsidRPr="00654298">
        <w:rPr>
          <w:color w:val="000000" w:themeColor="text1"/>
        </w:rPr>
        <w:t xml:space="preserve">  Provides financial assistance to replant or rehabilitate eligible trees, bushes and vines damaged by natural disasters.</w:t>
      </w:r>
      <w:r w:rsidR="00DD6426" w:rsidRPr="00654298">
        <w:rPr>
          <w:color w:val="000000" w:themeColor="text1"/>
        </w:rPr>
        <w:t xml:space="preserve">  Forests are not eligible.</w:t>
      </w:r>
    </w:p>
    <w:p w14:paraId="0097DE7E" w14:textId="77777777" w:rsidR="008626D6" w:rsidRPr="00654298" w:rsidRDefault="008626D6" w:rsidP="008626D6">
      <w:pPr>
        <w:pStyle w:val="ListParagraph"/>
        <w:spacing w:after="0" w:line="240" w:lineRule="auto"/>
        <w:rPr>
          <w:color w:val="000000" w:themeColor="text1"/>
        </w:rPr>
      </w:pPr>
    </w:p>
    <w:p w14:paraId="0E611C91" w14:textId="5D3F37BA" w:rsidR="00D635D6" w:rsidRDefault="00D635D6" w:rsidP="00921200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813A16">
        <w:rPr>
          <w:b/>
          <w:bCs/>
          <w:color w:val="000000" w:themeColor="text1"/>
        </w:rPr>
        <w:t>Non-Insured Crop Disaster Assistance Program (NAP)</w:t>
      </w:r>
      <w:r w:rsidR="004F0A31" w:rsidRPr="00813A16">
        <w:rPr>
          <w:b/>
          <w:bCs/>
          <w:color w:val="000000" w:themeColor="text1"/>
        </w:rPr>
        <w:t>:</w:t>
      </w:r>
      <w:r w:rsidR="004F0A31" w:rsidRPr="00654298">
        <w:rPr>
          <w:color w:val="000000" w:themeColor="text1"/>
        </w:rPr>
        <w:t xml:space="preserve"> Provides compensation to producers who grow uninsurable crops and have purchased NAP coverage by the crop signup dates. </w:t>
      </w:r>
    </w:p>
    <w:p w14:paraId="5D49BE00" w14:textId="77777777" w:rsidR="008626D6" w:rsidRPr="008626D6" w:rsidRDefault="008626D6" w:rsidP="008626D6">
      <w:pPr>
        <w:spacing w:after="0" w:line="240" w:lineRule="auto"/>
        <w:rPr>
          <w:color w:val="000000" w:themeColor="text1"/>
        </w:rPr>
      </w:pPr>
    </w:p>
    <w:p w14:paraId="40021105" w14:textId="77777777" w:rsidR="00F61C46" w:rsidRPr="00B47B0A" w:rsidRDefault="00590222" w:rsidP="00F61C46">
      <w:pPr>
        <w:pStyle w:val="ListParagraph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>
        <w:rPr>
          <w:rStyle w:val="normaltextrun"/>
          <w:color w:val="333333"/>
        </w:rPr>
        <w:t>FSA offers many programs to help producers recover from losses, including the </w:t>
      </w:r>
      <w:hyperlink r:id="rId13" w:tgtFrame="_blank" w:history="1">
        <w:r>
          <w:rPr>
            <w:rStyle w:val="normaltextrun"/>
            <w:color w:val="2D499D"/>
            <w:u w:val="single"/>
          </w:rPr>
          <w:t>Livestock Indemnity Program</w:t>
        </w:r>
      </w:hyperlink>
      <w:r>
        <w:rPr>
          <w:rStyle w:val="normaltextrun"/>
          <w:color w:val="2D499D"/>
          <w:u w:val="single"/>
        </w:rPr>
        <w:t xml:space="preserve"> (LIP)</w:t>
      </w:r>
      <w:r>
        <w:rPr>
          <w:rStyle w:val="normaltextrun"/>
          <w:color w:val="333333"/>
        </w:rPr>
        <w:t>, the </w:t>
      </w:r>
      <w:hyperlink r:id="rId14" w:tgtFrame="_blank" w:history="1">
        <w:r>
          <w:rPr>
            <w:rStyle w:val="normaltextrun"/>
            <w:color w:val="2D499D"/>
            <w:u w:val="single"/>
          </w:rPr>
          <w:t>Emergency Assistance for Livestock, Honeybees, and Farm-Raised Fish Program</w:t>
        </w:r>
      </w:hyperlink>
      <w:r>
        <w:rPr>
          <w:rStyle w:val="normaltextrun"/>
          <w:color w:val="2D499D"/>
          <w:u w:val="single"/>
        </w:rPr>
        <w:t xml:space="preserve"> (ELAP)</w:t>
      </w:r>
      <w:r>
        <w:rPr>
          <w:rStyle w:val="normaltextrun"/>
          <w:color w:val="333333"/>
        </w:rPr>
        <w:t>, </w:t>
      </w:r>
      <w:hyperlink r:id="rId15" w:tgtFrame="_blank" w:history="1">
        <w:r>
          <w:rPr>
            <w:rStyle w:val="normaltextrun"/>
            <w:color w:val="2D499D"/>
            <w:u w:val="single"/>
          </w:rPr>
          <w:t>Emergency Forest Restoration Program</w:t>
        </w:r>
      </w:hyperlink>
      <w:r>
        <w:rPr>
          <w:rStyle w:val="normaltextrun"/>
          <w:color w:val="333333"/>
        </w:rPr>
        <w:t> and the </w:t>
      </w:r>
      <w:hyperlink r:id="rId16" w:tgtFrame="_blank" w:history="1">
        <w:r>
          <w:rPr>
            <w:rStyle w:val="normaltextrun"/>
            <w:color w:val="2D499D"/>
            <w:u w:val="single"/>
          </w:rPr>
          <w:t>Tree Assistance Program</w:t>
        </w:r>
      </w:hyperlink>
      <w:r>
        <w:rPr>
          <w:rStyle w:val="normaltextrun"/>
          <w:color w:val="333333"/>
        </w:rPr>
        <w:t>. Producers located in counties receiving a primary or contiguous disaster designation are eligible for low-interest </w:t>
      </w:r>
      <w:hyperlink r:id="rId17" w:tgtFrame="_blank" w:history="1">
        <w:r>
          <w:rPr>
            <w:rStyle w:val="normaltextrun"/>
            <w:color w:val="2D499D"/>
            <w:u w:val="single"/>
          </w:rPr>
          <w:t>emergency loans</w:t>
        </w:r>
      </w:hyperlink>
      <w:r>
        <w:rPr>
          <w:rStyle w:val="normaltextrun"/>
          <w:color w:val="333333"/>
        </w:rPr>
        <w:t> to help them recover from production and physical losses.</w:t>
      </w:r>
      <w:r>
        <w:rPr>
          <w:rStyle w:val="eop"/>
          <w:rFonts w:ascii="&amp;quot" w:hAnsi="&amp;quot"/>
          <w:color w:val="333333"/>
        </w:rPr>
        <w:t> </w:t>
      </w:r>
      <w:r w:rsidR="00F61C46">
        <w:rPr>
          <w:color w:val="000000" w:themeColor="text1"/>
        </w:rPr>
        <w:t xml:space="preserve">For more information, visit </w:t>
      </w:r>
      <w:hyperlink r:id="rId18" w:history="1">
        <w:r w:rsidR="00F61C46" w:rsidRPr="00D42684">
          <w:rPr>
            <w:rStyle w:val="Hyperlink"/>
          </w:rPr>
          <w:t>http://disaster.fsa.usda.gov</w:t>
        </w:r>
      </w:hyperlink>
    </w:p>
    <w:p w14:paraId="001F2970" w14:textId="2A53BDD1" w:rsidR="00590222" w:rsidRDefault="00590222" w:rsidP="00590222">
      <w:pPr>
        <w:pStyle w:val="paragraph"/>
        <w:spacing w:before="0" w:beforeAutospacing="0" w:after="0" w:afterAutospacing="0"/>
        <w:ind w:left="720"/>
        <w:textAlignment w:val="baseline"/>
        <w:rPr>
          <w:rFonts w:ascii="&amp;quot" w:hAnsi="&amp;quot"/>
          <w:sz w:val="18"/>
          <w:szCs w:val="18"/>
        </w:rPr>
      </w:pPr>
    </w:p>
    <w:p w14:paraId="6DC9AF31" w14:textId="50BE80EB" w:rsidR="00590222" w:rsidRPr="00590222" w:rsidRDefault="00590222" w:rsidP="00590222">
      <w:pPr>
        <w:spacing w:after="0" w:line="240" w:lineRule="auto"/>
        <w:ind w:left="360"/>
        <w:rPr>
          <w:color w:val="000000" w:themeColor="text1"/>
        </w:rPr>
      </w:pPr>
    </w:p>
    <w:p w14:paraId="316CCF12" w14:textId="77777777" w:rsidR="00921200" w:rsidRDefault="00921200" w:rsidP="00921200">
      <w:pPr>
        <w:spacing w:after="0" w:line="240" w:lineRule="auto"/>
      </w:pPr>
    </w:p>
    <w:p w14:paraId="2C2EAFE3" w14:textId="6FAA49C3" w:rsidR="00C06144" w:rsidRPr="00F03627" w:rsidRDefault="0059022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California Farm Service</w:t>
      </w:r>
      <w:r w:rsidR="00F03627">
        <w:rPr>
          <w:b/>
          <w:sz w:val="28"/>
          <w:szCs w:val="28"/>
        </w:rPr>
        <w:t xml:space="preserve"> Agency C</w:t>
      </w:r>
      <w:r w:rsidR="00C06144" w:rsidRPr="00F03627">
        <w:rPr>
          <w:b/>
          <w:sz w:val="28"/>
          <w:szCs w:val="28"/>
        </w:rPr>
        <w:t>ontacts:</w:t>
      </w:r>
      <w:r>
        <w:rPr>
          <w:b/>
          <w:sz w:val="28"/>
          <w:szCs w:val="28"/>
        </w:rPr>
        <w:t xml:space="preserve"> Wildfire Region 2020 D3</w:t>
      </w:r>
      <w:r w:rsidR="00F61C46">
        <w:rPr>
          <w:b/>
          <w:sz w:val="28"/>
          <w:szCs w:val="28"/>
        </w:rPr>
        <w:t xml:space="preserve"> </w:t>
      </w:r>
    </w:p>
    <w:p w14:paraId="161E5B21" w14:textId="77777777" w:rsidR="00B365BC" w:rsidRDefault="00B365BC" w:rsidP="00782BE9">
      <w:pPr>
        <w:spacing w:after="0" w:line="240" w:lineRule="auto"/>
        <w:rPr>
          <w:b/>
        </w:rPr>
        <w:sectPr w:rsidR="00B365BC" w:rsidSect="004F0E40">
          <w:type w:val="continuous"/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14:paraId="259AB54A" w14:textId="5A0DF2F3" w:rsidR="00B365BC" w:rsidRPr="00560992" w:rsidRDefault="00DB1556" w:rsidP="00782B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Fresno</w:t>
      </w:r>
    </w:p>
    <w:p w14:paraId="12DC39BF" w14:textId="36B1F1BF" w:rsidR="008626D6" w:rsidRPr="00560992" w:rsidRDefault="008626D6" w:rsidP="00782BE9">
      <w:pPr>
        <w:spacing w:after="0" w:line="240" w:lineRule="auto"/>
        <w:rPr>
          <w:rFonts w:cstheme="minorHAnsi"/>
          <w:sz w:val="24"/>
          <w:szCs w:val="24"/>
        </w:rPr>
      </w:pPr>
      <w:r w:rsidRPr="00560992">
        <w:rPr>
          <w:rFonts w:cstheme="minorHAnsi"/>
          <w:sz w:val="24"/>
          <w:szCs w:val="24"/>
        </w:rPr>
        <w:t>4</w:t>
      </w:r>
      <w:r w:rsidR="00DB1556">
        <w:rPr>
          <w:rFonts w:cstheme="minorHAnsi"/>
          <w:sz w:val="24"/>
          <w:szCs w:val="24"/>
        </w:rPr>
        <w:t>625 W. Jennifer Ave,</w:t>
      </w:r>
      <w:r w:rsidRPr="00560992">
        <w:rPr>
          <w:rFonts w:cstheme="minorHAnsi"/>
          <w:sz w:val="24"/>
          <w:szCs w:val="24"/>
        </w:rPr>
        <w:t xml:space="preserve"> Ste </w:t>
      </w:r>
      <w:r w:rsidR="00DB1556">
        <w:rPr>
          <w:rFonts w:cstheme="minorHAnsi"/>
          <w:sz w:val="24"/>
          <w:szCs w:val="24"/>
        </w:rPr>
        <w:t>109</w:t>
      </w:r>
    </w:p>
    <w:p w14:paraId="57A79CA0" w14:textId="2054D389" w:rsidR="008626D6" w:rsidRPr="00560992" w:rsidRDefault="00DB1556" w:rsidP="00782B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Fresno</w:t>
      </w:r>
      <w:r w:rsidR="008626D6" w:rsidRPr="00560992">
        <w:rPr>
          <w:rFonts w:cstheme="minorHAnsi"/>
          <w:sz w:val="24"/>
          <w:szCs w:val="24"/>
        </w:rPr>
        <w:t xml:space="preserve">, CA </w:t>
      </w:r>
      <w:r>
        <w:rPr>
          <w:rFonts w:cstheme="minorHAnsi"/>
          <w:sz w:val="24"/>
          <w:szCs w:val="24"/>
        </w:rPr>
        <w:t>93722</w:t>
      </w:r>
    </w:p>
    <w:p w14:paraId="7D6518D0" w14:textId="04BD9711" w:rsidR="008626D6" w:rsidRPr="00560992" w:rsidRDefault="00DB1556" w:rsidP="00782BE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(559) 276-7494</w:t>
      </w:r>
    </w:p>
    <w:p w14:paraId="2DC692C7" w14:textId="77777777" w:rsid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</w:p>
    <w:p w14:paraId="78673DB2" w14:textId="7A4812D3" w:rsidR="00F61C46" w:rsidRPr="00F61C46" w:rsidRDefault="00DB1556" w:rsidP="00F61C4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Kings</w:t>
      </w:r>
    </w:p>
    <w:p w14:paraId="2BB6D844" w14:textId="45A76BBE" w:rsidR="00F61C46" w:rsidRPr="00F61C46" w:rsidRDefault="00DB1556" w:rsidP="00F61C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680 Campus Drive, Ste C</w:t>
      </w:r>
    </w:p>
    <w:p w14:paraId="20937342" w14:textId="6EDE0F1D" w:rsidR="00F61C46" w:rsidRPr="00F61C46" w:rsidRDefault="00DB1556" w:rsidP="00F61C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Hanford</w:t>
      </w:r>
      <w:r w:rsidR="00F61C46" w:rsidRPr="00F61C46">
        <w:rPr>
          <w:rFonts w:cstheme="minorHAnsi"/>
          <w:sz w:val="24"/>
          <w:szCs w:val="24"/>
        </w:rPr>
        <w:t xml:space="preserve">, CA  </w:t>
      </w:r>
      <w:r>
        <w:rPr>
          <w:rFonts w:cstheme="minorHAnsi"/>
          <w:sz w:val="24"/>
          <w:szCs w:val="24"/>
        </w:rPr>
        <w:t>93230</w:t>
      </w:r>
    </w:p>
    <w:p w14:paraId="7DEC88DE" w14:textId="2E643630" w:rsidR="00590222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</w:t>
      </w:r>
      <w:r w:rsidR="00DB1556">
        <w:rPr>
          <w:rFonts w:cstheme="minorHAnsi"/>
          <w:sz w:val="24"/>
          <w:szCs w:val="24"/>
        </w:rPr>
        <w:t>559</w:t>
      </w:r>
      <w:r w:rsidRPr="00F61C46">
        <w:rPr>
          <w:rFonts w:cstheme="minorHAnsi"/>
          <w:sz w:val="24"/>
          <w:szCs w:val="24"/>
        </w:rPr>
        <w:t xml:space="preserve">) </w:t>
      </w:r>
      <w:r w:rsidR="00DB1556">
        <w:rPr>
          <w:rFonts w:cstheme="minorHAnsi"/>
          <w:sz w:val="24"/>
          <w:szCs w:val="24"/>
        </w:rPr>
        <w:t>585</w:t>
      </w:r>
      <w:r w:rsidRPr="00F61C46">
        <w:rPr>
          <w:rFonts w:cstheme="minorHAnsi"/>
          <w:sz w:val="24"/>
          <w:szCs w:val="24"/>
        </w:rPr>
        <w:t>-</w:t>
      </w:r>
      <w:r w:rsidR="00DB1556">
        <w:rPr>
          <w:rFonts w:cstheme="minorHAnsi"/>
          <w:sz w:val="24"/>
          <w:szCs w:val="24"/>
        </w:rPr>
        <w:t>8732</w:t>
      </w:r>
    </w:p>
    <w:p w14:paraId="29FF9C56" w14:textId="77777777" w:rsid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</w:p>
    <w:p w14:paraId="251D4B08" w14:textId="6F3214B4" w:rsidR="00F61C46" w:rsidRPr="00F61C46" w:rsidRDefault="00DB1556" w:rsidP="00F61C4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Madera</w:t>
      </w:r>
      <w:r w:rsidR="00F61C46" w:rsidRPr="00F61C46">
        <w:rPr>
          <w:rFonts w:cstheme="minorHAnsi"/>
          <w:b/>
          <w:bCs/>
          <w:sz w:val="24"/>
          <w:szCs w:val="24"/>
        </w:rPr>
        <w:t xml:space="preserve"> </w:t>
      </w:r>
    </w:p>
    <w:p w14:paraId="6FD433C4" w14:textId="0A5D6F48" w:rsidR="00F61C46" w:rsidRPr="00F61C46" w:rsidRDefault="00DB1556" w:rsidP="00F61C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425 N Gateway</w:t>
      </w:r>
      <w:r w:rsidR="00F61C46" w:rsidRPr="00F61C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Drive</w:t>
      </w:r>
      <w:r w:rsidR="00F61C46" w:rsidRPr="00F61C46">
        <w:rPr>
          <w:rFonts w:cstheme="minorHAnsi"/>
          <w:sz w:val="24"/>
          <w:szCs w:val="24"/>
        </w:rPr>
        <w:t>, St</w:t>
      </w:r>
      <w:r>
        <w:rPr>
          <w:rFonts w:cstheme="minorHAnsi"/>
          <w:sz w:val="24"/>
          <w:szCs w:val="24"/>
        </w:rPr>
        <w:t>e E</w:t>
      </w:r>
    </w:p>
    <w:p w14:paraId="3AD2D972" w14:textId="5B1BDC0B" w:rsidR="00F61C46" w:rsidRP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M</w:t>
      </w:r>
      <w:r w:rsidR="00DB1556">
        <w:rPr>
          <w:rFonts w:cstheme="minorHAnsi"/>
          <w:sz w:val="24"/>
          <w:szCs w:val="24"/>
        </w:rPr>
        <w:t>adera, CA 93637</w:t>
      </w:r>
    </w:p>
    <w:p w14:paraId="32CC76F4" w14:textId="4A171778" w:rsid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</w:t>
      </w:r>
      <w:r w:rsidR="00DB1556">
        <w:rPr>
          <w:rFonts w:cstheme="minorHAnsi"/>
          <w:sz w:val="24"/>
          <w:szCs w:val="24"/>
        </w:rPr>
        <w:t>559</w:t>
      </w:r>
      <w:r w:rsidRPr="00F61C46">
        <w:rPr>
          <w:rFonts w:cstheme="minorHAnsi"/>
          <w:sz w:val="24"/>
          <w:szCs w:val="24"/>
        </w:rPr>
        <w:t xml:space="preserve">) </w:t>
      </w:r>
      <w:r w:rsidR="00DB1556">
        <w:rPr>
          <w:rFonts w:cstheme="minorHAnsi"/>
          <w:sz w:val="24"/>
          <w:szCs w:val="24"/>
        </w:rPr>
        <w:t>674-4628</w:t>
      </w:r>
    </w:p>
    <w:p w14:paraId="2EAD4CA0" w14:textId="77777777" w:rsid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</w:p>
    <w:p w14:paraId="12985839" w14:textId="794AFCDA" w:rsidR="00F61C46" w:rsidRPr="00F61C46" w:rsidRDefault="00DB1556" w:rsidP="00F61C4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Merced &amp; Mariposa</w:t>
      </w:r>
    </w:p>
    <w:p w14:paraId="797D4863" w14:textId="6DB6BB49" w:rsidR="00F61C46" w:rsidRPr="00F61C46" w:rsidRDefault="00DB1556" w:rsidP="00F61C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2926 G St., Ste 103</w:t>
      </w:r>
    </w:p>
    <w:p w14:paraId="564EFB52" w14:textId="2B95B032" w:rsidR="00F61C46" w:rsidRPr="00F61C46" w:rsidRDefault="00DB1556" w:rsidP="00F61C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Merced</w:t>
      </w:r>
      <w:r w:rsidR="00F61C46" w:rsidRPr="00F61C46">
        <w:rPr>
          <w:rFonts w:cstheme="minorHAnsi"/>
          <w:sz w:val="24"/>
          <w:szCs w:val="24"/>
        </w:rPr>
        <w:t xml:space="preserve">, CA  </w:t>
      </w:r>
      <w:r>
        <w:rPr>
          <w:rFonts w:cstheme="minorHAnsi"/>
          <w:sz w:val="24"/>
          <w:szCs w:val="24"/>
        </w:rPr>
        <w:t>95340</w:t>
      </w:r>
    </w:p>
    <w:p w14:paraId="56A61B35" w14:textId="37326CD2" w:rsidR="00F61C46" w:rsidRDefault="00F61C46" w:rsidP="00F61C4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</w:t>
      </w:r>
      <w:r w:rsidR="00DB1556">
        <w:rPr>
          <w:rFonts w:cstheme="minorHAnsi"/>
          <w:sz w:val="24"/>
          <w:szCs w:val="24"/>
        </w:rPr>
        <w:t>209</w:t>
      </w:r>
      <w:r w:rsidRPr="00F61C46">
        <w:rPr>
          <w:rFonts w:cstheme="minorHAnsi"/>
          <w:sz w:val="24"/>
          <w:szCs w:val="24"/>
        </w:rPr>
        <w:t xml:space="preserve">) </w:t>
      </w:r>
      <w:r w:rsidR="00DB1556">
        <w:rPr>
          <w:rFonts w:cstheme="minorHAnsi"/>
          <w:sz w:val="24"/>
          <w:szCs w:val="24"/>
        </w:rPr>
        <w:t>722</w:t>
      </w:r>
      <w:r w:rsidRPr="00F61C46">
        <w:rPr>
          <w:rFonts w:cstheme="minorHAnsi"/>
          <w:sz w:val="24"/>
          <w:szCs w:val="24"/>
        </w:rPr>
        <w:t>-</w:t>
      </w:r>
      <w:r w:rsidR="00DB1556">
        <w:rPr>
          <w:rFonts w:cstheme="minorHAnsi"/>
          <w:sz w:val="24"/>
          <w:szCs w:val="24"/>
        </w:rPr>
        <w:t>4119</w:t>
      </w:r>
    </w:p>
    <w:p w14:paraId="3AD1BFBD" w14:textId="77777777" w:rsidR="00F61C46" w:rsidRDefault="00F61C46" w:rsidP="00590222">
      <w:pPr>
        <w:spacing w:after="0" w:line="240" w:lineRule="auto"/>
        <w:rPr>
          <w:rFonts w:cstheme="minorHAnsi"/>
          <w:sz w:val="24"/>
          <w:szCs w:val="24"/>
        </w:rPr>
      </w:pPr>
    </w:p>
    <w:p w14:paraId="50FFA773" w14:textId="77777777" w:rsidR="00DB1556" w:rsidRPr="00F61C46" w:rsidRDefault="00DB1556" w:rsidP="00DB15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1C46">
        <w:rPr>
          <w:rFonts w:cstheme="minorHAnsi"/>
          <w:b/>
          <w:bCs/>
          <w:sz w:val="24"/>
          <w:szCs w:val="24"/>
        </w:rPr>
        <w:t>Monterey / San Mateo / Santa Cruz</w:t>
      </w:r>
    </w:p>
    <w:p w14:paraId="7AC7B812" w14:textId="46E581F0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744 LaGuardia St.</w:t>
      </w:r>
      <w:r>
        <w:rPr>
          <w:rFonts w:cstheme="minorHAnsi"/>
          <w:sz w:val="24"/>
          <w:szCs w:val="24"/>
        </w:rPr>
        <w:t>,</w:t>
      </w:r>
      <w:r w:rsidRPr="00F61C46">
        <w:rPr>
          <w:rFonts w:cstheme="minorHAnsi"/>
          <w:sz w:val="24"/>
          <w:szCs w:val="24"/>
        </w:rPr>
        <w:t xml:space="preserve"> Ste</w:t>
      </w:r>
      <w:r>
        <w:rPr>
          <w:rFonts w:cstheme="minorHAnsi"/>
          <w:sz w:val="24"/>
          <w:szCs w:val="24"/>
        </w:rPr>
        <w:t xml:space="preserve"> </w:t>
      </w:r>
      <w:r w:rsidRPr="00F61C46">
        <w:rPr>
          <w:rFonts w:cstheme="minorHAnsi"/>
          <w:sz w:val="24"/>
          <w:szCs w:val="24"/>
        </w:rPr>
        <w:t>A</w:t>
      </w:r>
    </w:p>
    <w:p w14:paraId="5AED8DD0" w14:textId="77777777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Salinas, CA  93905</w:t>
      </w:r>
    </w:p>
    <w:p w14:paraId="66664764" w14:textId="77777777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(831) 424-7377</w:t>
      </w:r>
    </w:p>
    <w:p w14:paraId="7CCDB791" w14:textId="77777777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</w:p>
    <w:p w14:paraId="1D75E24E" w14:textId="77777777" w:rsidR="00DB1556" w:rsidRPr="00F61C46" w:rsidRDefault="00DB1556" w:rsidP="00DB15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1C46">
        <w:rPr>
          <w:rFonts w:cstheme="minorHAnsi"/>
          <w:b/>
          <w:bCs/>
          <w:sz w:val="24"/>
          <w:szCs w:val="24"/>
        </w:rPr>
        <w:t>San Benito / Santa Clara</w:t>
      </w:r>
    </w:p>
    <w:p w14:paraId="4E77921E" w14:textId="77777777" w:rsidR="00DB1556" w:rsidRPr="00590222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590222">
        <w:rPr>
          <w:rFonts w:cstheme="minorHAnsi"/>
          <w:sz w:val="24"/>
          <w:szCs w:val="24"/>
        </w:rPr>
        <w:t>2337 Technology Parkway, Ste A</w:t>
      </w:r>
    </w:p>
    <w:p w14:paraId="5C2D6330" w14:textId="77777777" w:rsidR="00DB1556" w:rsidRPr="00590222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590222">
        <w:rPr>
          <w:rFonts w:cstheme="minorHAnsi"/>
          <w:sz w:val="24"/>
          <w:szCs w:val="24"/>
        </w:rPr>
        <w:t>Hollister, CA  95023-2544</w:t>
      </w:r>
    </w:p>
    <w:p w14:paraId="5442FD8E" w14:textId="77777777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590222">
        <w:rPr>
          <w:rFonts w:cstheme="minorHAnsi"/>
          <w:sz w:val="24"/>
          <w:szCs w:val="24"/>
        </w:rPr>
        <w:t>(831) 637-4360</w:t>
      </w:r>
    </w:p>
    <w:p w14:paraId="30B9E5AE" w14:textId="77777777" w:rsidR="00F61C46" w:rsidRDefault="00F61C46" w:rsidP="00F61C46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CBCF033" w14:textId="77777777" w:rsidR="00DB1556" w:rsidRPr="00F61C46" w:rsidRDefault="00DB1556" w:rsidP="00DB15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1C46">
        <w:rPr>
          <w:rFonts w:cstheme="minorHAnsi"/>
          <w:b/>
          <w:bCs/>
          <w:sz w:val="24"/>
          <w:szCs w:val="24"/>
        </w:rPr>
        <w:t xml:space="preserve">Stanislaus / Tuolumne </w:t>
      </w:r>
    </w:p>
    <w:p w14:paraId="7757C674" w14:textId="757A6A1B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3800 Cornucopia Way, Ste</w:t>
      </w:r>
      <w:r>
        <w:rPr>
          <w:rFonts w:cstheme="minorHAnsi"/>
          <w:sz w:val="24"/>
          <w:szCs w:val="24"/>
        </w:rPr>
        <w:t xml:space="preserve"> </w:t>
      </w:r>
      <w:r w:rsidRPr="00F61C46">
        <w:rPr>
          <w:rFonts w:cstheme="minorHAnsi"/>
          <w:sz w:val="24"/>
          <w:szCs w:val="24"/>
        </w:rPr>
        <w:t>E</w:t>
      </w:r>
    </w:p>
    <w:p w14:paraId="7D65445A" w14:textId="77777777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Modesto, CA  95358-9492</w:t>
      </w:r>
    </w:p>
    <w:p w14:paraId="270BB6A4" w14:textId="77777777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(209) 491-9320</w:t>
      </w:r>
    </w:p>
    <w:p w14:paraId="18FB4D04" w14:textId="77777777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</w:p>
    <w:p w14:paraId="47ED7072" w14:textId="4A591420" w:rsidR="00DB1556" w:rsidRPr="00F61C46" w:rsidRDefault="00DB1556" w:rsidP="00DB155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Tulare</w:t>
      </w:r>
    </w:p>
    <w:p w14:paraId="7AFFB341" w14:textId="6D5467FA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3530 W. Orchard Ct.</w:t>
      </w:r>
    </w:p>
    <w:p w14:paraId="3E8CCFC1" w14:textId="35253B11" w:rsidR="00DB1556" w:rsidRPr="00F61C4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Visalia</w:t>
      </w:r>
      <w:r w:rsidRPr="00F61C46">
        <w:rPr>
          <w:rFonts w:cstheme="minorHAnsi"/>
          <w:sz w:val="24"/>
          <w:szCs w:val="24"/>
        </w:rPr>
        <w:t xml:space="preserve">, CA  </w:t>
      </w:r>
      <w:r>
        <w:rPr>
          <w:rFonts w:cstheme="minorHAnsi"/>
          <w:sz w:val="24"/>
          <w:szCs w:val="24"/>
        </w:rPr>
        <w:t>93277</w:t>
      </w:r>
    </w:p>
    <w:p w14:paraId="3B0B04CB" w14:textId="4AEDBA48" w:rsidR="00DB1556" w:rsidRDefault="00DB1556" w:rsidP="00DB1556">
      <w:pPr>
        <w:spacing w:after="0" w:line="240" w:lineRule="auto"/>
        <w:rPr>
          <w:rFonts w:cstheme="minorHAnsi"/>
          <w:sz w:val="24"/>
          <w:szCs w:val="24"/>
        </w:rPr>
      </w:pPr>
      <w:r w:rsidRPr="00F61C46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559</w:t>
      </w:r>
      <w:r w:rsidRPr="00F61C46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>734-8732</w:t>
      </w:r>
    </w:p>
    <w:p w14:paraId="69920A4D" w14:textId="77777777" w:rsidR="00560992" w:rsidRPr="00B47B0A" w:rsidRDefault="00560992" w:rsidP="00560992">
      <w:pPr>
        <w:spacing w:after="0" w:line="240" w:lineRule="auto"/>
        <w:rPr>
          <w:sz w:val="24"/>
          <w:szCs w:val="24"/>
        </w:rPr>
      </w:pPr>
    </w:p>
    <w:sectPr w:rsidR="00560992" w:rsidRPr="00B47B0A" w:rsidSect="00B365BC">
      <w:type w:val="continuous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A0B7D" w14:textId="77777777" w:rsidR="00F07FAF" w:rsidRDefault="00F07FAF" w:rsidP="00B47B0A">
      <w:pPr>
        <w:spacing w:after="0" w:line="240" w:lineRule="auto"/>
      </w:pPr>
      <w:r>
        <w:separator/>
      </w:r>
    </w:p>
  </w:endnote>
  <w:endnote w:type="continuationSeparator" w:id="0">
    <w:p w14:paraId="665C63C1" w14:textId="77777777" w:rsidR="00F07FAF" w:rsidRDefault="00F07FAF" w:rsidP="00B4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512B1" w14:textId="7E5D8016" w:rsidR="00B47B0A" w:rsidRPr="00B47B0A" w:rsidRDefault="00B47B0A" w:rsidP="00B47B0A">
    <w:pPr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i/>
        <w:iCs/>
        <w:sz w:val="18"/>
        <w:szCs w:val="18"/>
      </w:rPr>
      <w:t>USDA is an equal opportunity lender, provider and employer</w:t>
    </w:r>
    <w:r>
      <w:rPr>
        <w:rFonts w:ascii="Times New Roman" w:hAnsi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A0044" w14:textId="77777777" w:rsidR="00F07FAF" w:rsidRDefault="00F07FAF" w:rsidP="00B47B0A">
      <w:pPr>
        <w:spacing w:after="0" w:line="240" w:lineRule="auto"/>
      </w:pPr>
      <w:r>
        <w:separator/>
      </w:r>
    </w:p>
  </w:footnote>
  <w:footnote w:type="continuationSeparator" w:id="0">
    <w:p w14:paraId="4DC7EEF7" w14:textId="77777777" w:rsidR="00F07FAF" w:rsidRDefault="00F07FAF" w:rsidP="00B47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26B66"/>
    <w:multiLevelType w:val="hybridMultilevel"/>
    <w:tmpl w:val="E4A2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DF2"/>
    <w:multiLevelType w:val="hybridMultilevel"/>
    <w:tmpl w:val="EDE86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C58198D"/>
    <w:multiLevelType w:val="hybridMultilevel"/>
    <w:tmpl w:val="B8B8D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A9013F"/>
    <w:multiLevelType w:val="hybridMultilevel"/>
    <w:tmpl w:val="2A3EFD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5E98471E"/>
    <w:multiLevelType w:val="hybridMultilevel"/>
    <w:tmpl w:val="38FA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D0550"/>
    <w:multiLevelType w:val="hybridMultilevel"/>
    <w:tmpl w:val="8A7C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F5FAF"/>
    <w:multiLevelType w:val="hybridMultilevel"/>
    <w:tmpl w:val="239A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C23926"/>
    <w:multiLevelType w:val="hybridMultilevel"/>
    <w:tmpl w:val="3F8C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00"/>
    <w:rsid w:val="00001A2F"/>
    <w:rsid w:val="00001F3E"/>
    <w:rsid w:val="00005F31"/>
    <w:rsid w:val="0000775A"/>
    <w:rsid w:val="000402B1"/>
    <w:rsid w:val="00042D1B"/>
    <w:rsid w:val="000433A6"/>
    <w:rsid w:val="00045EE9"/>
    <w:rsid w:val="00051345"/>
    <w:rsid w:val="00055866"/>
    <w:rsid w:val="00056B68"/>
    <w:rsid w:val="00061557"/>
    <w:rsid w:val="00065C63"/>
    <w:rsid w:val="00067FF8"/>
    <w:rsid w:val="00071025"/>
    <w:rsid w:val="000751E3"/>
    <w:rsid w:val="00075D7D"/>
    <w:rsid w:val="000808B8"/>
    <w:rsid w:val="000833D2"/>
    <w:rsid w:val="0008348A"/>
    <w:rsid w:val="00084579"/>
    <w:rsid w:val="00085E46"/>
    <w:rsid w:val="0009490E"/>
    <w:rsid w:val="00096D2A"/>
    <w:rsid w:val="000A4A62"/>
    <w:rsid w:val="000B1A3C"/>
    <w:rsid w:val="000C4D7D"/>
    <w:rsid w:val="000D352A"/>
    <w:rsid w:val="000D4574"/>
    <w:rsid w:val="000D596E"/>
    <w:rsid w:val="000D649D"/>
    <w:rsid w:val="000E4827"/>
    <w:rsid w:val="001107E1"/>
    <w:rsid w:val="001114C0"/>
    <w:rsid w:val="00113BB2"/>
    <w:rsid w:val="00116D13"/>
    <w:rsid w:val="00122169"/>
    <w:rsid w:val="00123181"/>
    <w:rsid w:val="00123947"/>
    <w:rsid w:val="0013462D"/>
    <w:rsid w:val="00135628"/>
    <w:rsid w:val="00155C51"/>
    <w:rsid w:val="00155E94"/>
    <w:rsid w:val="00157DFD"/>
    <w:rsid w:val="00160F7A"/>
    <w:rsid w:val="00163087"/>
    <w:rsid w:val="00164EDC"/>
    <w:rsid w:val="001741CA"/>
    <w:rsid w:val="001754D0"/>
    <w:rsid w:val="00191793"/>
    <w:rsid w:val="00192B19"/>
    <w:rsid w:val="00193BE0"/>
    <w:rsid w:val="0019587C"/>
    <w:rsid w:val="00195A79"/>
    <w:rsid w:val="001A090C"/>
    <w:rsid w:val="001C01B4"/>
    <w:rsid w:val="001C1880"/>
    <w:rsid w:val="001C19B7"/>
    <w:rsid w:val="001C579A"/>
    <w:rsid w:val="001D02BC"/>
    <w:rsid w:val="001D1EAC"/>
    <w:rsid w:val="001D49E9"/>
    <w:rsid w:val="001F2C79"/>
    <w:rsid w:val="001F5B7A"/>
    <w:rsid w:val="001F6BC3"/>
    <w:rsid w:val="00200B36"/>
    <w:rsid w:val="00215A76"/>
    <w:rsid w:val="002253F2"/>
    <w:rsid w:val="002263A4"/>
    <w:rsid w:val="00233CA1"/>
    <w:rsid w:val="00234989"/>
    <w:rsid w:val="00234F5B"/>
    <w:rsid w:val="00241BF5"/>
    <w:rsid w:val="00243D08"/>
    <w:rsid w:val="002500EE"/>
    <w:rsid w:val="00256020"/>
    <w:rsid w:val="00270DC7"/>
    <w:rsid w:val="0027346D"/>
    <w:rsid w:val="00274522"/>
    <w:rsid w:val="00276DC5"/>
    <w:rsid w:val="0028235A"/>
    <w:rsid w:val="00285DCF"/>
    <w:rsid w:val="00291C33"/>
    <w:rsid w:val="00293A4B"/>
    <w:rsid w:val="00293CAF"/>
    <w:rsid w:val="002976DB"/>
    <w:rsid w:val="002A15C9"/>
    <w:rsid w:val="002B5D46"/>
    <w:rsid w:val="002C281B"/>
    <w:rsid w:val="002C3755"/>
    <w:rsid w:val="002C3C66"/>
    <w:rsid w:val="002D3993"/>
    <w:rsid w:val="002D4A2D"/>
    <w:rsid w:val="002E3557"/>
    <w:rsid w:val="002F0A04"/>
    <w:rsid w:val="00300475"/>
    <w:rsid w:val="00304263"/>
    <w:rsid w:val="003045B3"/>
    <w:rsid w:val="00305AF3"/>
    <w:rsid w:val="00320BBB"/>
    <w:rsid w:val="00323677"/>
    <w:rsid w:val="00325CD9"/>
    <w:rsid w:val="0032778A"/>
    <w:rsid w:val="0033749D"/>
    <w:rsid w:val="003413FA"/>
    <w:rsid w:val="00345FEC"/>
    <w:rsid w:val="0035171C"/>
    <w:rsid w:val="00354553"/>
    <w:rsid w:val="00361676"/>
    <w:rsid w:val="00361EC1"/>
    <w:rsid w:val="00363E6C"/>
    <w:rsid w:val="0036493D"/>
    <w:rsid w:val="00371046"/>
    <w:rsid w:val="00372CE1"/>
    <w:rsid w:val="0037575C"/>
    <w:rsid w:val="00382BF8"/>
    <w:rsid w:val="003B2532"/>
    <w:rsid w:val="003B6362"/>
    <w:rsid w:val="003D2C39"/>
    <w:rsid w:val="003D7C64"/>
    <w:rsid w:val="003F07F5"/>
    <w:rsid w:val="003F0EA5"/>
    <w:rsid w:val="003F29F6"/>
    <w:rsid w:val="003F5173"/>
    <w:rsid w:val="003F6E6B"/>
    <w:rsid w:val="0040163B"/>
    <w:rsid w:val="00403E34"/>
    <w:rsid w:val="00450EA0"/>
    <w:rsid w:val="00455148"/>
    <w:rsid w:val="004611B4"/>
    <w:rsid w:val="00470BB6"/>
    <w:rsid w:val="00473922"/>
    <w:rsid w:val="00475135"/>
    <w:rsid w:val="00475614"/>
    <w:rsid w:val="004905DF"/>
    <w:rsid w:val="004A5736"/>
    <w:rsid w:val="004B6A8A"/>
    <w:rsid w:val="004B791B"/>
    <w:rsid w:val="004C1E2E"/>
    <w:rsid w:val="004D74A1"/>
    <w:rsid w:val="004D773D"/>
    <w:rsid w:val="004E170A"/>
    <w:rsid w:val="004E52D3"/>
    <w:rsid w:val="004F0A31"/>
    <w:rsid w:val="004F0E40"/>
    <w:rsid w:val="004F2CC2"/>
    <w:rsid w:val="004F5EC3"/>
    <w:rsid w:val="004F7FFB"/>
    <w:rsid w:val="00502AFF"/>
    <w:rsid w:val="005038E8"/>
    <w:rsid w:val="005100F6"/>
    <w:rsid w:val="0051208D"/>
    <w:rsid w:val="005154DA"/>
    <w:rsid w:val="00530D9B"/>
    <w:rsid w:val="0053294D"/>
    <w:rsid w:val="00544332"/>
    <w:rsid w:val="0054511F"/>
    <w:rsid w:val="00545C3D"/>
    <w:rsid w:val="00550D9E"/>
    <w:rsid w:val="00550FA0"/>
    <w:rsid w:val="0055240D"/>
    <w:rsid w:val="0055396C"/>
    <w:rsid w:val="00554178"/>
    <w:rsid w:val="005559D1"/>
    <w:rsid w:val="00560992"/>
    <w:rsid w:val="005613F4"/>
    <w:rsid w:val="005617FF"/>
    <w:rsid w:val="005756C9"/>
    <w:rsid w:val="00590222"/>
    <w:rsid w:val="00596DE8"/>
    <w:rsid w:val="005A3814"/>
    <w:rsid w:val="005B16C3"/>
    <w:rsid w:val="005B39F5"/>
    <w:rsid w:val="005B511A"/>
    <w:rsid w:val="005B635A"/>
    <w:rsid w:val="005D0C14"/>
    <w:rsid w:val="005E00C0"/>
    <w:rsid w:val="005E4ED9"/>
    <w:rsid w:val="005E6E7D"/>
    <w:rsid w:val="005F175B"/>
    <w:rsid w:val="005F1893"/>
    <w:rsid w:val="005F1D85"/>
    <w:rsid w:val="005F3236"/>
    <w:rsid w:val="005F553E"/>
    <w:rsid w:val="0060148E"/>
    <w:rsid w:val="00601E9C"/>
    <w:rsid w:val="00602F35"/>
    <w:rsid w:val="006057D9"/>
    <w:rsid w:val="00612BD9"/>
    <w:rsid w:val="00616C8E"/>
    <w:rsid w:val="00622950"/>
    <w:rsid w:val="00631C14"/>
    <w:rsid w:val="006345F7"/>
    <w:rsid w:val="00644D6E"/>
    <w:rsid w:val="006507F5"/>
    <w:rsid w:val="00654298"/>
    <w:rsid w:val="0065505A"/>
    <w:rsid w:val="006636A6"/>
    <w:rsid w:val="006703BE"/>
    <w:rsid w:val="00671D67"/>
    <w:rsid w:val="006A2084"/>
    <w:rsid w:val="006A4D5C"/>
    <w:rsid w:val="006B284C"/>
    <w:rsid w:val="006C0860"/>
    <w:rsid w:val="006C09AA"/>
    <w:rsid w:val="006D2736"/>
    <w:rsid w:val="006E5BB0"/>
    <w:rsid w:val="006F2642"/>
    <w:rsid w:val="006F6EB5"/>
    <w:rsid w:val="00701500"/>
    <w:rsid w:val="0070596A"/>
    <w:rsid w:val="0071145E"/>
    <w:rsid w:val="00724593"/>
    <w:rsid w:val="0073476B"/>
    <w:rsid w:val="00736CFB"/>
    <w:rsid w:val="00737D43"/>
    <w:rsid w:val="00741CE9"/>
    <w:rsid w:val="00746FA9"/>
    <w:rsid w:val="00781ECD"/>
    <w:rsid w:val="00782BE9"/>
    <w:rsid w:val="00790E92"/>
    <w:rsid w:val="007930B7"/>
    <w:rsid w:val="007969A2"/>
    <w:rsid w:val="007A2D0A"/>
    <w:rsid w:val="007A5F3B"/>
    <w:rsid w:val="007A7018"/>
    <w:rsid w:val="007D328C"/>
    <w:rsid w:val="007E7294"/>
    <w:rsid w:val="007F334A"/>
    <w:rsid w:val="00804E2E"/>
    <w:rsid w:val="008065CE"/>
    <w:rsid w:val="00813A16"/>
    <w:rsid w:val="008215B3"/>
    <w:rsid w:val="00825E93"/>
    <w:rsid w:val="008361DA"/>
    <w:rsid w:val="0083778E"/>
    <w:rsid w:val="008420D3"/>
    <w:rsid w:val="008569AB"/>
    <w:rsid w:val="00861DCF"/>
    <w:rsid w:val="008626D6"/>
    <w:rsid w:val="00862A0B"/>
    <w:rsid w:val="00875C2C"/>
    <w:rsid w:val="008A3573"/>
    <w:rsid w:val="008A5F5D"/>
    <w:rsid w:val="008B0A45"/>
    <w:rsid w:val="008D77AA"/>
    <w:rsid w:val="008E494D"/>
    <w:rsid w:val="008F1567"/>
    <w:rsid w:val="0091173B"/>
    <w:rsid w:val="00921200"/>
    <w:rsid w:val="0092127B"/>
    <w:rsid w:val="00930779"/>
    <w:rsid w:val="0093108B"/>
    <w:rsid w:val="0093372D"/>
    <w:rsid w:val="00935B3C"/>
    <w:rsid w:val="00942C12"/>
    <w:rsid w:val="0095076D"/>
    <w:rsid w:val="00953802"/>
    <w:rsid w:val="00954DA1"/>
    <w:rsid w:val="00955082"/>
    <w:rsid w:val="00963713"/>
    <w:rsid w:val="00972E08"/>
    <w:rsid w:val="00974B52"/>
    <w:rsid w:val="00983774"/>
    <w:rsid w:val="00990CD8"/>
    <w:rsid w:val="009935BB"/>
    <w:rsid w:val="009955DE"/>
    <w:rsid w:val="00997FD1"/>
    <w:rsid w:val="009C0427"/>
    <w:rsid w:val="009D0547"/>
    <w:rsid w:val="009E361A"/>
    <w:rsid w:val="009E4CFE"/>
    <w:rsid w:val="009E719A"/>
    <w:rsid w:val="009F23C3"/>
    <w:rsid w:val="009F3DA1"/>
    <w:rsid w:val="00A15622"/>
    <w:rsid w:val="00A22FF5"/>
    <w:rsid w:val="00A2367A"/>
    <w:rsid w:val="00A31887"/>
    <w:rsid w:val="00A33CB5"/>
    <w:rsid w:val="00A50FD9"/>
    <w:rsid w:val="00A67471"/>
    <w:rsid w:val="00A713C0"/>
    <w:rsid w:val="00A80AAE"/>
    <w:rsid w:val="00A93348"/>
    <w:rsid w:val="00AA1133"/>
    <w:rsid w:val="00AA50B3"/>
    <w:rsid w:val="00AD57ED"/>
    <w:rsid w:val="00AE109F"/>
    <w:rsid w:val="00AE6DDF"/>
    <w:rsid w:val="00AF1750"/>
    <w:rsid w:val="00AF1F0F"/>
    <w:rsid w:val="00B0110D"/>
    <w:rsid w:val="00B01D19"/>
    <w:rsid w:val="00B07901"/>
    <w:rsid w:val="00B10BAD"/>
    <w:rsid w:val="00B26B9F"/>
    <w:rsid w:val="00B30BE3"/>
    <w:rsid w:val="00B365BC"/>
    <w:rsid w:val="00B443B1"/>
    <w:rsid w:val="00B47B0A"/>
    <w:rsid w:val="00B538BD"/>
    <w:rsid w:val="00B53AFA"/>
    <w:rsid w:val="00B614AF"/>
    <w:rsid w:val="00B76239"/>
    <w:rsid w:val="00B76CD3"/>
    <w:rsid w:val="00B81295"/>
    <w:rsid w:val="00B82A99"/>
    <w:rsid w:val="00B86AC7"/>
    <w:rsid w:val="00B928E2"/>
    <w:rsid w:val="00B9491F"/>
    <w:rsid w:val="00B96FCA"/>
    <w:rsid w:val="00BA1DDD"/>
    <w:rsid w:val="00BA3570"/>
    <w:rsid w:val="00BA7209"/>
    <w:rsid w:val="00BB7B65"/>
    <w:rsid w:val="00BC4985"/>
    <w:rsid w:val="00BC6143"/>
    <w:rsid w:val="00BC7FF6"/>
    <w:rsid w:val="00BD16AC"/>
    <w:rsid w:val="00BD3B36"/>
    <w:rsid w:val="00BD3FCE"/>
    <w:rsid w:val="00BE0E34"/>
    <w:rsid w:val="00BE4B5D"/>
    <w:rsid w:val="00BE4FD4"/>
    <w:rsid w:val="00BE7DEE"/>
    <w:rsid w:val="00BF297D"/>
    <w:rsid w:val="00C0516C"/>
    <w:rsid w:val="00C06144"/>
    <w:rsid w:val="00C107E9"/>
    <w:rsid w:val="00C152B0"/>
    <w:rsid w:val="00C269B5"/>
    <w:rsid w:val="00C31795"/>
    <w:rsid w:val="00C320AD"/>
    <w:rsid w:val="00C34F7F"/>
    <w:rsid w:val="00C400AA"/>
    <w:rsid w:val="00C420B8"/>
    <w:rsid w:val="00C52F4E"/>
    <w:rsid w:val="00C60074"/>
    <w:rsid w:val="00C6318B"/>
    <w:rsid w:val="00C64C32"/>
    <w:rsid w:val="00C70302"/>
    <w:rsid w:val="00C73E8F"/>
    <w:rsid w:val="00C74DD8"/>
    <w:rsid w:val="00C83BFB"/>
    <w:rsid w:val="00C83CED"/>
    <w:rsid w:val="00C96033"/>
    <w:rsid w:val="00CB1360"/>
    <w:rsid w:val="00CB3210"/>
    <w:rsid w:val="00CB35F9"/>
    <w:rsid w:val="00CB6A67"/>
    <w:rsid w:val="00CB6A76"/>
    <w:rsid w:val="00CC4472"/>
    <w:rsid w:val="00CD555C"/>
    <w:rsid w:val="00CD7547"/>
    <w:rsid w:val="00CE1680"/>
    <w:rsid w:val="00CE5D50"/>
    <w:rsid w:val="00CE666E"/>
    <w:rsid w:val="00CF1089"/>
    <w:rsid w:val="00CF4695"/>
    <w:rsid w:val="00CF7F2B"/>
    <w:rsid w:val="00D147F8"/>
    <w:rsid w:val="00D26AD4"/>
    <w:rsid w:val="00D26F87"/>
    <w:rsid w:val="00D300EB"/>
    <w:rsid w:val="00D378B8"/>
    <w:rsid w:val="00D40667"/>
    <w:rsid w:val="00D51FCA"/>
    <w:rsid w:val="00D541DE"/>
    <w:rsid w:val="00D56C7E"/>
    <w:rsid w:val="00D570FB"/>
    <w:rsid w:val="00D635D6"/>
    <w:rsid w:val="00D76F88"/>
    <w:rsid w:val="00D773CA"/>
    <w:rsid w:val="00D829EE"/>
    <w:rsid w:val="00D874F6"/>
    <w:rsid w:val="00D90832"/>
    <w:rsid w:val="00DA05D7"/>
    <w:rsid w:val="00DA6AEE"/>
    <w:rsid w:val="00DA7FBC"/>
    <w:rsid w:val="00DB1556"/>
    <w:rsid w:val="00DB165A"/>
    <w:rsid w:val="00DB2096"/>
    <w:rsid w:val="00DB4965"/>
    <w:rsid w:val="00DB6AD8"/>
    <w:rsid w:val="00DC3703"/>
    <w:rsid w:val="00DC4531"/>
    <w:rsid w:val="00DC65C5"/>
    <w:rsid w:val="00DD32BC"/>
    <w:rsid w:val="00DD4747"/>
    <w:rsid w:val="00DD6426"/>
    <w:rsid w:val="00DF2C28"/>
    <w:rsid w:val="00DF75C9"/>
    <w:rsid w:val="00E034CA"/>
    <w:rsid w:val="00E16EA0"/>
    <w:rsid w:val="00E279F4"/>
    <w:rsid w:val="00E32A39"/>
    <w:rsid w:val="00E3300E"/>
    <w:rsid w:val="00E33013"/>
    <w:rsid w:val="00E3302B"/>
    <w:rsid w:val="00E64964"/>
    <w:rsid w:val="00E661BF"/>
    <w:rsid w:val="00E73DF2"/>
    <w:rsid w:val="00E75D31"/>
    <w:rsid w:val="00E92E23"/>
    <w:rsid w:val="00EA3ABC"/>
    <w:rsid w:val="00EA3C19"/>
    <w:rsid w:val="00EA65E3"/>
    <w:rsid w:val="00EB3D1C"/>
    <w:rsid w:val="00EC593E"/>
    <w:rsid w:val="00EE480E"/>
    <w:rsid w:val="00EF4737"/>
    <w:rsid w:val="00F03627"/>
    <w:rsid w:val="00F073FD"/>
    <w:rsid w:val="00F07FAF"/>
    <w:rsid w:val="00F234F2"/>
    <w:rsid w:val="00F235A0"/>
    <w:rsid w:val="00F2448A"/>
    <w:rsid w:val="00F309C0"/>
    <w:rsid w:val="00F46957"/>
    <w:rsid w:val="00F52797"/>
    <w:rsid w:val="00F61C46"/>
    <w:rsid w:val="00F6540D"/>
    <w:rsid w:val="00F67A81"/>
    <w:rsid w:val="00F732B5"/>
    <w:rsid w:val="00F84A22"/>
    <w:rsid w:val="00F85E1D"/>
    <w:rsid w:val="00F937D7"/>
    <w:rsid w:val="00FA4601"/>
    <w:rsid w:val="00FB13D3"/>
    <w:rsid w:val="00FC3B64"/>
    <w:rsid w:val="00FC612E"/>
    <w:rsid w:val="00FC637D"/>
    <w:rsid w:val="00FC7008"/>
    <w:rsid w:val="00FC7213"/>
    <w:rsid w:val="00FD0390"/>
    <w:rsid w:val="00FD62A7"/>
    <w:rsid w:val="00FE2C01"/>
    <w:rsid w:val="00FE3CEC"/>
    <w:rsid w:val="00FF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8527A"/>
  <w15:docId w15:val="{B60CF4C0-7FE4-4A9B-81DA-FC892952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120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590222"/>
    <w:pPr>
      <w:keepNext/>
      <w:spacing w:after="0" w:line="240" w:lineRule="auto"/>
      <w:ind w:left="5040" w:hanging="5040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200"/>
    <w:pPr>
      <w:ind w:left="720"/>
      <w:contextualSpacing/>
    </w:pPr>
  </w:style>
  <w:style w:type="character" w:styleId="Hyperlink">
    <w:name w:val="Hyperlink"/>
    <w:basedOn w:val="DefaultParagraphFont"/>
    <w:rsid w:val="00782B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C3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795"/>
    <w:rPr>
      <w:rFonts w:ascii="Tahoma" w:eastAsiaTheme="minorHAnsi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A1562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A57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A5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573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A5736"/>
    <w:rPr>
      <w:rFonts w:asciiTheme="minorHAnsi" w:eastAsiaTheme="minorHAnsi" w:hAnsiTheme="minorHAnsi" w:cstheme="minorBidi"/>
      <w:b/>
      <w:bCs/>
    </w:rPr>
  </w:style>
  <w:style w:type="character" w:customStyle="1" w:styleId="A8">
    <w:name w:val="A8"/>
    <w:uiPriority w:val="99"/>
    <w:rsid w:val="005B511A"/>
    <w:rPr>
      <w:color w:val="221E1F"/>
      <w:sz w:val="21"/>
      <w:szCs w:val="21"/>
    </w:rPr>
  </w:style>
  <w:style w:type="paragraph" w:customStyle="1" w:styleId="Pa0">
    <w:name w:val="Pa0"/>
    <w:basedOn w:val="Normal"/>
    <w:uiPriority w:val="99"/>
    <w:rsid w:val="004F0E40"/>
    <w:pPr>
      <w:autoSpaceDE w:val="0"/>
      <w:autoSpaceDN w:val="0"/>
      <w:spacing w:after="0" w:line="22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basedOn w:val="DefaultParagraphFont"/>
    <w:uiPriority w:val="99"/>
    <w:rsid w:val="004F0E40"/>
    <w:rPr>
      <w:color w:val="221E1F"/>
    </w:rPr>
  </w:style>
  <w:style w:type="paragraph" w:styleId="NormalWeb">
    <w:name w:val="Normal (Web)"/>
    <w:basedOn w:val="Normal"/>
    <w:uiPriority w:val="99"/>
    <w:unhideWhenUsed/>
    <w:rsid w:val="00EB3D1C"/>
    <w:pPr>
      <w:spacing w:after="300" w:line="240" w:lineRule="auto"/>
    </w:pPr>
    <w:rPr>
      <w:rFonts w:ascii="inherit" w:eastAsia="Times New Roman" w:hAnsi="inherit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B4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7B0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B47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47B0A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874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59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90222"/>
  </w:style>
  <w:style w:type="character" w:customStyle="1" w:styleId="eop">
    <w:name w:val="eop"/>
    <w:basedOn w:val="DefaultParagraphFont"/>
    <w:rsid w:val="00590222"/>
  </w:style>
  <w:style w:type="character" w:customStyle="1" w:styleId="Heading2Char">
    <w:name w:val="Heading 2 Char"/>
    <w:basedOn w:val="DefaultParagraphFont"/>
    <w:link w:val="Heading2"/>
    <w:rsid w:val="0059022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5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a.usda.gov/programs-and-services/disaster-assistance-program/livestock-indemnity/index" TargetMode="External"/><Relationship Id="rId18" Type="http://schemas.openxmlformats.org/officeDocument/2006/relationships/hyperlink" Target="http://disaster.fsa.usd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fsa.usda.gov/programs-and-services/farm-loan-programs/emergency-farm-loans/inde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sa.usda.gov/programs-and-services/disaster-assistance-program/tree-assistance-program/inde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sa.usda.gov/Internet/FSA_File/efrp_2015.pd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sa.usda.gov/programs-and-services/disaster-assistance-program/emergency-assist-for-livestock-honey-bees-fish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cff639c-5102-4f1c-ab41-fa6f4398e5e1">CA Factsheets</Document_x0020_Type>
    <Program_x0020_Area xmlns="0f376891-d7e9-4046-88ee-0679bbbe1781">Disaster</Program_x0020_Area>
    <_dlc_DocId xmlns="ccff639c-5102-4f1c-ab41-fa6f4398e5e1">5HJVR3ESJNPM-1514195178-53</_dlc_DocId>
    <_dlc_DocIdUrl xmlns="ccff639c-5102-4f1c-ab41-fa6f4398e5e1">
      <Url>https://sharepoint.fsa.usda.net/states/california/_layouts/15/DocIdRedir.aspx?ID=5HJVR3ESJNPM-1514195178-53</Url>
      <Description>5HJVR3ESJNPM-1514195178-53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2915C8B16B94F82CB8D4E91C6D9C1" ma:contentTypeVersion="4" ma:contentTypeDescription="Create a new document." ma:contentTypeScope="" ma:versionID="3bba1bb1f08d6a55f339921a3aedafde">
  <xsd:schema xmlns:xsd="http://www.w3.org/2001/XMLSchema" xmlns:xs="http://www.w3.org/2001/XMLSchema" xmlns:p="http://schemas.microsoft.com/office/2006/metadata/properties" xmlns:ns2="ccff639c-5102-4f1c-ab41-fa6f4398e5e1" xmlns:ns3="0f376891-d7e9-4046-88ee-0679bbbe1781" targetNamespace="http://schemas.microsoft.com/office/2006/metadata/properties" ma:root="true" ma:fieldsID="f7a4c0a2901bf245e95cbe33efbfe2ac" ns2:_="" ns3:_="">
    <xsd:import namespace="ccff639c-5102-4f1c-ab41-fa6f4398e5e1"/>
    <xsd:import namespace="0f376891-d7e9-4046-88ee-0679bbbe17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gram_x0020_Area"/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f639c-5102-4f1c-ab41-fa6f4398e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Type" ma:index="12" ma:displayName="Document Type" ma:format="Dropdown" ma:internalName="Document_x0020_Type">
      <xsd:simpleType>
        <xsd:restriction base="dms:Choice">
          <xsd:enumeration value="Brochures"/>
          <xsd:enumeration value="COC"/>
          <xsd:enumeration value="Correspondence Templates"/>
          <xsd:enumeration value="eGov"/>
          <xsd:enumeration value="Employee Talking Points"/>
          <xsd:enumeration value="Events"/>
          <xsd:enumeration value="GovDelivery"/>
          <xsd:enumeration value="Info Tracker"/>
          <xsd:enumeration value="Checklists &amp; Standard Operating Procedures"/>
          <xsd:enumeration value="CA Factsheets"/>
          <xsd:enumeration value="CA Newsletter - California Grown"/>
          <xsd:enumeration value="News Release - Approved"/>
          <xsd:enumeration value="Office Posters"/>
          <xsd:enumeration value="Outreach Resources"/>
          <xsd:enumeration value="Producer Presentations"/>
          <xsd:enumeration value="PSA"/>
          <xsd:enumeration value="Recruitment"/>
          <xsd:enumeration value="Reports"/>
          <xsd:enumeration value="RFS"/>
          <xsd:enumeration value="SCORE"/>
          <xsd:enumeration value="Strategic Outreach Plans"/>
          <xsd:enumeration value="Training - PowerPoint Present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6891-d7e9-4046-88ee-0679bbbe1781" elementFormDefault="qualified">
    <xsd:import namespace="http://schemas.microsoft.com/office/2006/documentManagement/types"/>
    <xsd:import namespace="http://schemas.microsoft.com/office/infopath/2007/PartnerControls"/>
    <xsd:element name="Program_x0020_Area" ma:index="11" ma:displayName="Program" ma:default="Empty" ma:format="Dropdown" ma:internalName="Program_x0020_Area">
      <xsd:simpleType>
        <xsd:restriction base="dms:Choice">
          <xsd:enumeration value="Empty"/>
          <xsd:enumeration value="ARCPLC"/>
          <xsd:enumeration value="Common"/>
          <xsd:enumeration value="Compliance"/>
          <xsd:enumeration value="Conservation"/>
          <xsd:enumeration value="Disaster"/>
          <xsd:enumeration value="Farm Loan Programs"/>
          <xsd:enumeration value="Livestock"/>
          <xsd:enumeration value="NAP"/>
          <xsd:enumeration value="Outreach/Public Affairs"/>
          <xsd:enumeration value="Other"/>
          <xsd:enumeration value="Price Support"/>
          <xsd:enumeration value="TAP"/>
          <xsd:enumeration value="WHIP"/>
          <xsd:enumeration value="MF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B3E32-A599-4B76-921E-DC18818575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201E2E-492A-4338-B970-E17BE3995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2C86F-9216-48D7-9C67-EB872218C004}">
  <ds:schemaRefs>
    <ds:schemaRef ds:uri="http://schemas.microsoft.com/office/2006/metadata/properties"/>
    <ds:schemaRef ds:uri="http://schemas.microsoft.com/office/infopath/2007/PartnerControls"/>
    <ds:schemaRef ds:uri="ccff639c-5102-4f1c-ab41-fa6f4398e5e1"/>
    <ds:schemaRef ds:uri="0f376891-d7e9-4046-88ee-0679bbbe1781"/>
  </ds:schemaRefs>
</ds:datastoreItem>
</file>

<file path=customXml/itemProps4.xml><?xml version="1.0" encoding="utf-8"?>
<ds:datastoreItem xmlns:ds="http://schemas.openxmlformats.org/officeDocument/2006/customXml" ds:itemID="{F8E68C9E-1073-4935-95DD-46C74B814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f639c-5102-4f1c-ab41-fa6f4398e5e1"/>
    <ds:schemaRef ds:uri="0f376891-d7e9-4046-88ee-0679bbbe1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Recovery Assistance Factsheet - Double Sided Print</vt:lpstr>
    </vt:vector>
  </TitlesOfParts>
  <Company>USDA OCIO-ITS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Recovery Assistance Factsheet - Double Sided Print</dc:title>
  <dc:creator>chris.bieker</dc:creator>
  <cp:lastModifiedBy>Richard Casale</cp:lastModifiedBy>
  <cp:revision>2</cp:revision>
  <cp:lastPrinted>2015-08-27T18:31:00Z</cp:lastPrinted>
  <dcterms:created xsi:type="dcterms:W3CDTF">2020-09-15T21:21:00Z</dcterms:created>
  <dcterms:modified xsi:type="dcterms:W3CDTF">2020-09-15T21:21:00Z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0x010100EBE2915C8B16B94F82CB8D4E91C6D9C1</vt:lpwstr>
  </property>
  <property fmtid="{D5CDD505-2E9C-101B-9397-08002B2CF9AE}" pid="3" name="_dlc_DocIdItemGuid">
    <vt:lpwstr>14ad3c14-5cf5-473a-9607-65ac0f10fca7</vt:lpwstr>
  </property>
</Properties>
</file>