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9A" w:rsidRDefault="00D82F9A">
      <w:pPr>
        <w:rPr>
          <w:rFonts w:ascii="Arial Black" w:hAnsi="Arial Black"/>
        </w:rPr>
      </w:pPr>
      <w:proofErr w:type="gramStart"/>
      <w:r>
        <w:rPr>
          <w:rFonts w:ascii="Arial Black" w:hAnsi="Arial Black"/>
        </w:rPr>
        <w:t>Long Te</w:t>
      </w:r>
      <w:r w:rsidR="00B325B9">
        <w:rPr>
          <w:rFonts w:ascii="Arial Black" w:hAnsi="Arial Black"/>
        </w:rPr>
        <w:t>rm Land Lease with Winery Potential</w:t>
      </w:r>
      <w:r>
        <w:rPr>
          <w:rFonts w:ascii="Arial Black" w:hAnsi="Arial Black"/>
        </w:rPr>
        <w:t>.</w:t>
      </w:r>
      <w:proofErr w:type="gramEnd"/>
      <w:r>
        <w:rPr>
          <w:rFonts w:ascii="Arial Black" w:hAnsi="Arial Black"/>
        </w:rPr>
        <w:t xml:space="preserve"> </w:t>
      </w:r>
    </w:p>
    <w:p w:rsidR="00D82F9A" w:rsidRDefault="00D82F9A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Approximately 10 </w:t>
      </w:r>
      <w:proofErr w:type="gramStart"/>
      <w:r>
        <w:rPr>
          <w:rFonts w:ascii="American Typewriter" w:hAnsi="American Typewriter"/>
        </w:rPr>
        <w:t>acres .</w:t>
      </w:r>
      <w:proofErr w:type="gramEnd"/>
      <w:r>
        <w:rPr>
          <w:rFonts w:ascii="American Typewriter" w:hAnsi="American Typewriter"/>
        </w:rPr>
        <w:t xml:space="preserve">  Site geologically approved by Santa Cruz County</w:t>
      </w:r>
    </w:p>
    <w:p w:rsidR="00D82F9A" w:rsidRDefault="00D82F9A">
      <w:pPr>
        <w:rPr>
          <w:rFonts w:ascii="American Typewriter" w:hAnsi="American Typewriter"/>
        </w:rPr>
      </w:pPr>
      <w:proofErr w:type="gramStart"/>
      <w:r>
        <w:rPr>
          <w:rFonts w:ascii="American Typewriter" w:hAnsi="American Typewriter"/>
        </w:rPr>
        <w:t>for</w:t>
      </w:r>
      <w:proofErr w:type="gramEnd"/>
      <w:r>
        <w:rPr>
          <w:rFonts w:ascii="American Typewriter" w:hAnsi="American Typewriter"/>
        </w:rPr>
        <w:t xml:space="preserve"> structures.  View property with driveway access off Highway 152 (</w:t>
      </w:r>
      <w:proofErr w:type="spellStart"/>
      <w:r>
        <w:rPr>
          <w:rFonts w:ascii="American Typewriter" w:hAnsi="American Typewriter"/>
        </w:rPr>
        <w:t>Hecker</w:t>
      </w:r>
      <w:proofErr w:type="spellEnd"/>
      <w:r>
        <w:rPr>
          <w:rFonts w:ascii="American Typewriter" w:hAnsi="American Typewriter"/>
        </w:rPr>
        <w:t xml:space="preserve"> Pass).   Utilities to be </w:t>
      </w:r>
      <w:proofErr w:type="gramStart"/>
      <w:r>
        <w:rPr>
          <w:rFonts w:ascii="American Typewriter" w:hAnsi="American Typewriter"/>
        </w:rPr>
        <w:t>arranged .</w:t>
      </w:r>
      <w:proofErr w:type="gramEnd"/>
      <w:r>
        <w:rPr>
          <w:rFonts w:ascii="American Typewriter" w:hAnsi="American Typewriter"/>
        </w:rPr>
        <w:t xml:space="preserve">  May consider Joint Venture – </w:t>
      </w:r>
    </w:p>
    <w:p w:rsidR="00D82F9A" w:rsidRDefault="00D82F9A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Build to Suit.  Wine grapes available from Vineyard on adjoining property.</w:t>
      </w:r>
    </w:p>
    <w:p w:rsidR="00D82F9A" w:rsidRPr="00D82F9A" w:rsidRDefault="00D82F9A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(</w:t>
      </w:r>
      <w:proofErr w:type="gramStart"/>
      <w:r>
        <w:rPr>
          <w:rFonts w:ascii="American Typewriter" w:hAnsi="American Typewriter"/>
        </w:rPr>
        <w:t>separate</w:t>
      </w:r>
      <w:proofErr w:type="gramEnd"/>
      <w:r>
        <w:rPr>
          <w:rFonts w:ascii="American Typewriter" w:hAnsi="American Typewriter"/>
        </w:rPr>
        <w:t xml:space="preserve"> operation).  </w:t>
      </w:r>
      <w:r w:rsidR="00726A6F">
        <w:rPr>
          <w:rFonts w:ascii="American Typewriter" w:hAnsi="American Typewriter"/>
        </w:rPr>
        <w:t>Contact:  Frank Remde – 831-724-4078</w:t>
      </w:r>
    </w:p>
    <w:sectPr w:rsidR="00D82F9A" w:rsidRPr="00D82F9A" w:rsidSect="00D82F9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82F9A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94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Macintosh Word</Application>
  <DocSecurity>0</DocSecurity>
  <Lines>2</Lines>
  <Paragraphs>1</Paragraphs>
  <ScaleCrop>false</ScaleCrop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Remde</dc:creator>
  <cp:keywords/>
  <cp:lastModifiedBy>Frank Remde</cp:lastModifiedBy>
  <cp:revision>2</cp:revision>
  <dcterms:created xsi:type="dcterms:W3CDTF">2019-07-19T14:11:00Z</dcterms:created>
  <dcterms:modified xsi:type="dcterms:W3CDTF">2019-07-19T14:11:00Z</dcterms:modified>
</cp:coreProperties>
</file>